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4C1AEF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1AEF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>по рассмотрению Техническим комитетом ТК 507 «Градостроительство»</w:t>
      </w: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AEF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4C1AEF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4C1AE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 редакция)</w:t>
      </w:r>
    </w:p>
    <w:p w:rsidR="004766F8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                     –   </w:t>
      </w:r>
      <w:r w:rsidR="00C446DE">
        <w:rPr>
          <w:rFonts w:ascii="Times New Roman" w:hAnsi="Times New Roman" w:cs="Times New Roman"/>
          <w:iCs/>
          <w:sz w:val="24"/>
          <w:szCs w:val="24"/>
        </w:rPr>
        <w:t>5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частично    –   </w:t>
      </w:r>
      <w:r w:rsidR="00C446DE">
        <w:rPr>
          <w:rFonts w:ascii="Times New Roman" w:hAnsi="Times New Roman" w:cs="Times New Roman"/>
          <w:iCs/>
          <w:sz w:val="24"/>
          <w:szCs w:val="24"/>
        </w:rPr>
        <w:t>4</w:t>
      </w:r>
    </w:p>
    <w:p w:rsidR="004C1AEF" w:rsidRPr="004C1AEF" w:rsidRDefault="00026B88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Отклонено </w:t>
      </w:r>
      <w:r w:rsidR="004C1AEF" w:rsidRPr="004C1AEF">
        <w:rPr>
          <w:rFonts w:ascii="Times New Roman" w:hAnsi="Times New Roman" w:cs="Times New Roman"/>
          <w:iCs/>
          <w:sz w:val="24"/>
          <w:szCs w:val="24"/>
        </w:rPr>
        <w:t xml:space="preserve">                 –   </w:t>
      </w:r>
      <w:r w:rsidR="00C446DE">
        <w:rPr>
          <w:rFonts w:ascii="Times New Roman" w:hAnsi="Times New Roman" w:cs="Times New Roman"/>
          <w:iCs/>
          <w:sz w:val="24"/>
          <w:szCs w:val="24"/>
        </w:rPr>
        <w:t xml:space="preserve"> 3</w:t>
      </w:r>
    </w:p>
    <w:p w:rsidR="004C1AEF" w:rsidRPr="004C1AEF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Принято к сведению –   </w:t>
      </w:r>
      <w:r w:rsidR="000B078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446DE">
        <w:rPr>
          <w:rFonts w:ascii="Times New Roman" w:hAnsi="Times New Roman" w:cs="Times New Roman"/>
          <w:iCs/>
          <w:sz w:val="24"/>
          <w:szCs w:val="24"/>
        </w:rPr>
        <w:t>2</w:t>
      </w:r>
      <w:r w:rsidRPr="004C1AE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B0787" w:rsidRDefault="004C1AEF" w:rsidP="004C1AEF">
      <w:pPr>
        <w:pStyle w:val="ConsPlusTitle"/>
        <w:rPr>
          <w:rFonts w:ascii="Times New Roman" w:hAnsi="Times New Roman" w:cs="Times New Roman"/>
          <w:iCs/>
          <w:sz w:val="24"/>
          <w:szCs w:val="24"/>
        </w:rPr>
      </w:pPr>
      <w:r w:rsidRPr="004C1AEF">
        <w:rPr>
          <w:rFonts w:ascii="Times New Roman" w:hAnsi="Times New Roman" w:cs="Times New Roman"/>
          <w:iCs/>
          <w:sz w:val="24"/>
          <w:szCs w:val="24"/>
        </w:rPr>
        <w:t xml:space="preserve">Всего:   </w:t>
      </w:r>
      <w:r w:rsidR="00C446DE">
        <w:rPr>
          <w:rFonts w:ascii="Times New Roman" w:hAnsi="Times New Roman" w:cs="Times New Roman"/>
          <w:iCs/>
          <w:sz w:val="24"/>
          <w:szCs w:val="24"/>
        </w:rPr>
        <w:t xml:space="preserve">                            14</w:t>
      </w:r>
    </w:p>
    <w:p w:rsidR="004C1AEF" w:rsidRPr="00681C5C" w:rsidRDefault="004C1AEF" w:rsidP="00B0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4FB" w:rsidRPr="00681C5C" w:rsidRDefault="00BE54FB" w:rsidP="00BE54FB">
      <w:pPr>
        <w:spacing w:after="0" w:line="24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1413"/>
        <w:gridCol w:w="1946"/>
        <w:gridCol w:w="2808"/>
        <w:gridCol w:w="5382"/>
        <w:gridCol w:w="3301"/>
      </w:tblGrid>
      <w:tr w:rsidR="00702C2D" w:rsidRPr="00681C5C" w:rsidTr="00560B09">
        <w:trPr>
          <w:trHeight w:val="490"/>
          <w:tblHeader/>
        </w:trPr>
        <w:tc>
          <w:tcPr>
            <w:tcW w:w="1413" w:type="dxa"/>
          </w:tcPr>
          <w:p w:rsidR="00BE54FB" w:rsidRDefault="00BE54FB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0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7760F3" w:rsidRDefault="00C446DE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С\Петер</w:t>
            </w:r>
            <w:r w:rsidR="007760F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7760F3" w:rsidRPr="004C1AEF" w:rsidRDefault="007760F3" w:rsidP="00560B0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сводка)</w:t>
            </w:r>
          </w:p>
        </w:tc>
        <w:tc>
          <w:tcPr>
            <w:tcW w:w="1946" w:type="dxa"/>
          </w:tcPr>
          <w:p w:rsidR="000919EF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8" w:type="dxa"/>
          </w:tcPr>
          <w:p w:rsid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382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301" w:type="dxa"/>
          </w:tcPr>
          <w:p w:rsidR="00BE54FB" w:rsidRPr="004C1AEF" w:rsidRDefault="00BE54FB" w:rsidP="0056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AEF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</w:tbl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13"/>
        <w:gridCol w:w="1512"/>
        <w:gridCol w:w="2932"/>
        <w:gridCol w:w="5609"/>
        <w:gridCol w:w="3384"/>
      </w:tblGrid>
      <w:tr w:rsidR="004C1032" w:rsidRPr="005E3120" w:rsidTr="00A036C2">
        <w:trPr>
          <w:trHeight w:val="347"/>
        </w:trPr>
        <w:tc>
          <w:tcPr>
            <w:tcW w:w="14850" w:type="dxa"/>
            <w:gridSpan w:val="5"/>
          </w:tcPr>
          <w:p w:rsidR="004C1032" w:rsidRPr="004C1032" w:rsidRDefault="004C1032" w:rsidP="004C10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032">
              <w:rPr>
                <w:rFonts w:ascii="Times New Roman" w:hAnsi="Times New Roman" w:cs="Times New Roman"/>
                <w:b/>
                <w:sz w:val="28"/>
                <w:szCs w:val="28"/>
              </w:rPr>
              <w:t>ГКУ «Научно-исследова</w:t>
            </w:r>
            <w:r w:rsidRPr="004C1032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>тельский и проектный центр Генерального плана Санкт-Петербурга»</w:t>
            </w:r>
          </w:p>
        </w:tc>
      </w:tr>
      <w:tr w:rsidR="00D11980" w:rsidRPr="005E3120" w:rsidTr="00A036C2">
        <w:trPr>
          <w:trHeight w:val="347"/>
        </w:trPr>
        <w:tc>
          <w:tcPr>
            <w:tcW w:w="14850" w:type="dxa"/>
            <w:gridSpan w:val="5"/>
          </w:tcPr>
          <w:p w:rsidR="00D11980" w:rsidRPr="00D11980" w:rsidRDefault="00D11980" w:rsidP="00D1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8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Термины, определения и сокращения</w:t>
            </w:r>
          </w:p>
        </w:tc>
      </w:tr>
      <w:tr w:rsidR="0084218A" w:rsidRPr="00681C5C" w:rsidTr="00C446DE">
        <w:tc>
          <w:tcPr>
            <w:tcW w:w="1413" w:type="dxa"/>
          </w:tcPr>
          <w:p w:rsidR="0084218A" w:rsidRPr="00A036C2" w:rsidRDefault="00C446DE" w:rsidP="007F6AA0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9A52D5" w:rsidRPr="00A036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84218A" w:rsidRPr="00A036C2" w:rsidRDefault="00BD469B" w:rsidP="00BD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4218A" w:rsidRPr="00A036C2"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2932" w:type="dxa"/>
          </w:tcPr>
          <w:p w:rsidR="00F1309C" w:rsidRPr="00A036C2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тельский и проектный центр </w:t>
            </w:r>
          </w:p>
          <w:p w:rsidR="0084218A" w:rsidRPr="00A036C2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Генерального плана Санкт-Петербурга»</w:t>
            </w:r>
          </w:p>
          <w:p w:rsidR="0084218A" w:rsidRPr="00A036C2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84218A" w:rsidRPr="00A036C2" w:rsidRDefault="0084218A" w:rsidP="00BD4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D469B"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01-11/1364)</w:t>
            </w:r>
          </w:p>
        </w:tc>
        <w:tc>
          <w:tcPr>
            <w:tcW w:w="5609" w:type="dxa"/>
          </w:tcPr>
          <w:p w:rsidR="0084218A" w:rsidRPr="00BD469B" w:rsidRDefault="0084218A" w:rsidP="0012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9B">
              <w:rPr>
                <w:rFonts w:ascii="Times New Roman" w:hAnsi="Times New Roman" w:cs="Times New Roman"/>
                <w:sz w:val="24"/>
                <w:szCs w:val="24"/>
              </w:rPr>
              <w:t>Определение понятий, вводимых Проектом, зачастую дублируют определения понятий, установленные в нормативных правовых актах РФ, что недопустимо, например:</w:t>
            </w:r>
          </w:p>
          <w:p w:rsidR="0084218A" w:rsidRPr="00BD469B" w:rsidRDefault="0084218A" w:rsidP="0012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9B">
              <w:rPr>
                <w:rFonts w:ascii="Times New Roman" w:hAnsi="Times New Roman" w:cs="Times New Roman"/>
                <w:sz w:val="24"/>
                <w:szCs w:val="24"/>
              </w:rPr>
              <w:t xml:space="preserve">«3.1.11 </w:t>
            </w:r>
            <w:r w:rsidRPr="00BD469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парки:</w:t>
            </w:r>
            <w:r w:rsidRPr="00BD469B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охраняемые природные территории регионального значения, в границах которых выделяются зоны, имеющие экологическое, культурное или рекреационное назначение, и соответственно этому, устанавливаются запреты и ограничения экономической и иной деятельности».</w:t>
            </w:r>
          </w:p>
          <w:p w:rsidR="0084218A" w:rsidRPr="00BD469B" w:rsidRDefault="0084218A" w:rsidP="00BD4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69B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Замечание эксперта:</w:t>
            </w:r>
            <w:r w:rsidRPr="00BD469B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Приведенное определение содержится в ФЗ от 14.03.1995№33-ФЗ «Об особо охраняемых природных территориях», в связи с чем его необходимо исключить из Проекта как норму, </w:t>
            </w:r>
            <w:r w:rsidRPr="00BD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дублирующую федеральное законодательство. Аналогичное замечание по предлагаемым Проектом определениям понятий, установленных </w:t>
            </w:r>
            <w:proofErr w:type="spellStart"/>
            <w:r w:rsidRPr="00BD469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BD469B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3384" w:type="dxa"/>
          </w:tcPr>
          <w:p w:rsidR="0084218A" w:rsidRPr="00F1309C" w:rsidRDefault="00BD469B" w:rsidP="004A0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частично.</w:t>
            </w:r>
          </w:p>
          <w:p w:rsidR="00281593" w:rsidRPr="00F1309C" w:rsidRDefault="00F1309C" w:rsidP="002815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1309C">
              <w:rPr>
                <w:rFonts w:ascii="Times New Roman" w:hAnsi="Times New Roman" w:cs="Times New Roman"/>
                <w:sz w:val="24"/>
                <w:szCs w:val="24"/>
              </w:rPr>
              <w:t>Термин доработан, п</w:t>
            </w:r>
            <w:r w:rsidR="00281593" w:rsidRPr="00F1309C">
              <w:rPr>
                <w:rFonts w:ascii="Times New Roman" w:hAnsi="Times New Roman" w:cs="Times New Roman"/>
                <w:sz w:val="24"/>
                <w:szCs w:val="24"/>
              </w:rPr>
              <w:t>редставленн</w:t>
            </w:r>
            <w:r w:rsidRPr="00F1309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281593" w:rsidRPr="00F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09C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  <w:r w:rsidR="00281593" w:rsidRPr="00F1309C">
              <w:rPr>
                <w:rFonts w:ascii="Times New Roman" w:hAnsi="Times New Roman" w:cs="Times New Roman"/>
                <w:sz w:val="24"/>
                <w:szCs w:val="24"/>
              </w:rPr>
              <w:t xml:space="preserve"> не является прямым цитированием ст. 18, п. 1 </w:t>
            </w:r>
            <w:r w:rsidR="00281593" w:rsidRPr="00F1309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Федерального закона от 14 марта 1995г. №33-ФЗ «Об особо охраняемых природных территориях».</w:t>
            </w:r>
          </w:p>
          <w:p w:rsidR="00C7432F" w:rsidRPr="00C7432F" w:rsidRDefault="00C7432F" w:rsidP="00C7432F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84218A" w:rsidRPr="00681C5C" w:rsidTr="00220946">
        <w:tc>
          <w:tcPr>
            <w:tcW w:w="14850" w:type="dxa"/>
            <w:gridSpan w:val="5"/>
          </w:tcPr>
          <w:p w:rsidR="0084218A" w:rsidRPr="00A036C2" w:rsidRDefault="00835271" w:rsidP="005B5FF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84218A" w:rsidRPr="00A036C2">
              <w:rPr>
                <w:rFonts w:ascii="Times New Roman" w:hAnsi="Times New Roman" w:cs="Times New Roman"/>
                <w:b/>
                <w:sz w:val="24"/>
                <w:szCs w:val="24"/>
              </w:rPr>
              <w:t>4 Общие положения</w:t>
            </w:r>
          </w:p>
        </w:tc>
      </w:tr>
      <w:tr w:rsidR="0084218A" w:rsidRPr="001129F5" w:rsidTr="00C446DE">
        <w:tc>
          <w:tcPr>
            <w:tcW w:w="1413" w:type="dxa"/>
          </w:tcPr>
          <w:p w:rsidR="0084218A" w:rsidRPr="00A036C2" w:rsidRDefault="00C446DE" w:rsidP="00C9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9B3EDC" w:rsidRPr="00A036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1F08EA" w:rsidRPr="00A036C2" w:rsidRDefault="001F08EA" w:rsidP="00B7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4218A" w:rsidRPr="00A036C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218A" w:rsidRPr="00A036C2" w:rsidRDefault="001F08EA" w:rsidP="001F0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1-ый </w:t>
            </w:r>
            <w:r w:rsidR="0084218A" w:rsidRPr="00A036C2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</w:p>
        </w:tc>
        <w:tc>
          <w:tcPr>
            <w:tcW w:w="2932" w:type="dxa"/>
          </w:tcPr>
          <w:p w:rsidR="0084218A" w:rsidRPr="00A036C2" w:rsidRDefault="0084218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84218A" w:rsidRPr="00A036C2" w:rsidRDefault="0084218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(от №</w:t>
            </w:r>
            <w:r w:rsidR="001F08EA"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17.10.2022</w:t>
            </w:r>
          </w:p>
          <w:p w:rsidR="0084218A" w:rsidRPr="00A036C2" w:rsidRDefault="0084218A" w:rsidP="001F0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F08EA" w:rsidRPr="00A0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01-11/1364)</w:t>
            </w:r>
          </w:p>
        </w:tc>
        <w:tc>
          <w:tcPr>
            <w:tcW w:w="5609" w:type="dxa"/>
          </w:tcPr>
          <w:p w:rsidR="0084218A" w:rsidRPr="001F08EA" w:rsidRDefault="0084218A" w:rsidP="00A72F6E">
            <w:pPr>
              <w:pStyle w:val="Default"/>
              <w:jc w:val="both"/>
              <w:rPr>
                <w:color w:val="auto"/>
              </w:rPr>
            </w:pPr>
            <w:r w:rsidRPr="001F08EA">
              <w:rPr>
                <w:color w:val="auto"/>
              </w:rPr>
              <w:t xml:space="preserve">Предлагаемая Проектом новая редакция абзаца первого п.4.1. СП: «Парки  входят в состав рекреационных зон городских и муниципальных округов, городских и сельских поселений и предназначены для отдыха населения, </w:t>
            </w:r>
            <w:r w:rsidRPr="001F08EA">
              <w:rPr>
                <w:b/>
                <w:i/>
                <w:color w:val="auto"/>
              </w:rPr>
              <w:t xml:space="preserve">занятий культурой и спортом, </w:t>
            </w:r>
            <w:r w:rsidRPr="001F08EA">
              <w:rPr>
                <w:color w:val="auto"/>
              </w:rPr>
              <w:t>культурно-просветительской и культурно-воспитательной деятельности…».</w:t>
            </w:r>
          </w:p>
          <w:p w:rsidR="0084218A" w:rsidRPr="001F08EA" w:rsidRDefault="0084218A" w:rsidP="00A72F6E">
            <w:pPr>
              <w:pStyle w:val="Default"/>
              <w:jc w:val="both"/>
              <w:rPr>
                <w:color w:val="auto"/>
              </w:rPr>
            </w:pPr>
            <w:r w:rsidRPr="001F08EA">
              <w:rPr>
                <w:b/>
                <w:color w:val="auto"/>
              </w:rPr>
              <w:t xml:space="preserve">Замечание эксперта: </w:t>
            </w:r>
            <w:r w:rsidRPr="001F08EA">
              <w:rPr>
                <w:color w:val="auto"/>
              </w:rPr>
              <w:t>уточнить перечисленную в Проекте функцию парков: «…занятий</w:t>
            </w:r>
            <w:r w:rsidRPr="001F08EA">
              <w:rPr>
                <w:b/>
                <w:color w:val="auto"/>
              </w:rPr>
              <w:t xml:space="preserve"> </w:t>
            </w:r>
            <w:r w:rsidRPr="001F08EA">
              <w:rPr>
                <w:b/>
                <w:i/>
                <w:color w:val="auto"/>
              </w:rPr>
              <w:t>физической</w:t>
            </w:r>
            <w:r w:rsidRPr="001F08EA">
              <w:rPr>
                <w:b/>
                <w:color w:val="auto"/>
              </w:rPr>
              <w:t xml:space="preserve"> </w:t>
            </w:r>
            <w:r w:rsidRPr="001F08EA">
              <w:rPr>
                <w:color w:val="auto"/>
              </w:rPr>
              <w:t>культурой и спортом (если имелась в виду спортивная функция), либо применить более уместный термин вместо словосочетания «… занятий культурой» (если имелась в виду культурная функция).</w:t>
            </w:r>
          </w:p>
        </w:tc>
        <w:tc>
          <w:tcPr>
            <w:tcW w:w="3384" w:type="dxa"/>
          </w:tcPr>
          <w:p w:rsidR="005C7DE8" w:rsidRPr="00187C2B" w:rsidRDefault="005C7DE8" w:rsidP="005C7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84218A" w:rsidRPr="001F08EA" w:rsidRDefault="005C7DE8" w:rsidP="005C7D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2B">
              <w:t xml:space="preserve"> 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В пункт 4.1 внесено уточнение: «…занятий</w:t>
            </w: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</w:t>
            </w:r>
            <w:r w:rsidRPr="0017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ой 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культурой и спортом …»</w:t>
            </w:r>
          </w:p>
        </w:tc>
      </w:tr>
      <w:tr w:rsidR="004C1032" w:rsidRPr="001129F5" w:rsidTr="00C446DE">
        <w:tc>
          <w:tcPr>
            <w:tcW w:w="1413" w:type="dxa"/>
          </w:tcPr>
          <w:p w:rsidR="004C1032" w:rsidRPr="000D5640" w:rsidRDefault="00C446DE" w:rsidP="00A036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="004C1032" w:rsidRPr="00174F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4C1032" w:rsidRPr="00A036C2" w:rsidRDefault="004C1032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4.1,</w:t>
            </w:r>
          </w:p>
          <w:p w:rsidR="004C1032" w:rsidRPr="00187C2B" w:rsidRDefault="004C1032" w:rsidP="00A036C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3-ый абзац</w:t>
            </w:r>
          </w:p>
        </w:tc>
        <w:tc>
          <w:tcPr>
            <w:tcW w:w="2932" w:type="dxa"/>
          </w:tcPr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№ 17.10.2022</w:t>
            </w:r>
          </w:p>
          <w:p w:rsidR="004C1032" w:rsidRPr="00187C2B" w:rsidRDefault="004C1032" w:rsidP="00A036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01-11/1364)</w:t>
            </w:r>
          </w:p>
        </w:tc>
        <w:tc>
          <w:tcPr>
            <w:tcW w:w="5609" w:type="dxa"/>
          </w:tcPr>
          <w:p w:rsidR="004C1032" w:rsidRPr="001F08EA" w:rsidRDefault="004C1032" w:rsidP="00A036C2">
            <w:pPr>
              <w:pStyle w:val="a5"/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1F08EA">
              <w:rPr>
                <w:rFonts w:ascii="Times New Roman" w:hAnsi="Times New Roman"/>
                <w:sz w:val="24"/>
                <w:szCs w:val="24"/>
              </w:rPr>
              <w:t xml:space="preserve">Предлагаемая Проектом новая редакция абзаца третьего пункта 4.1 СП: «При подготовке документов территориального планирования, документации по планировке территории обязательному нормированию подлежат озелененные территории общего пользования, в том числе парки, которые </w:t>
            </w:r>
            <w:r w:rsidRPr="001F08EA">
              <w:rPr>
                <w:rFonts w:ascii="Times New Roman" w:eastAsiaTheme="majorEastAsia" w:hAnsi="Times New Roman"/>
                <w:sz w:val="24"/>
                <w:szCs w:val="24"/>
              </w:rPr>
              <w:t>входят в состав территориальных зон рекреационного назначения...».</w:t>
            </w:r>
          </w:p>
          <w:p w:rsidR="004C1032" w:rsidRPr="001F08EA" w:rsidRDefault="004C1032" w:rsidP="00A036C2">
            <w:pPr>
              <w:pStyle w:val="a5"/>
              <w:jc w:val="both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1F08EA">
              <w:rPr>
                <w:rFonts w:ascii="Times New Roman" w:eastAsiaTheme="majorEastAsia" w:hAnsi="Times New Roman"/>
                <w:b/>
                <w:sz w:val="24"/>
                <w:szCs w:val="24"/>
              </w:rPr>
              <w:t>Замечание эксперта:</w:t>
            </w:r>
            <w:r w:rsidRPr="001F08EA">
              <w:rPr>
                <w:rFonts w:ascii="Times New Roman" w:eastAsiaTheme="majorEastAsia" w:hAnsi="Times New Roman"/>
                <w:sz w:val="24"/>
                <w:szCs w:val="24"/>
              </w:rPr>
              <w:t xml:space="preserve"> в соответствии с </w:t>
            </w:r>
            <w:proofErr w:type="spellStart"/>
            <w:r w:rsidRPr="001F08EA">
              <w:rPr>
                <w:rFonts w:ascii="Times New Roman" w:eastAsiaTheme="majorEastAsia" w:hAnsi="Times New Roman"/>
                <w:sz w:val="24"/>
                <w:szCs w:val="24"/>
              </w:rPr>
              <w:t>ГрК</w:t>
            </w:r>
            <w:proofErr w:type="spellEnd"/>
            <w:r w:rsidRPr="001F08EA">
              <w:rPr>
                <w:rFonts w:ascii="Times New Roman" w:eastAsiaTheme="majorEastAsia" w:hAnsi="Times New Roman"/>
                <w:sz w:val="24"/>
                <w:szCs w:val="24"/>
              </w:rPr>
              <w:t xml:space="preserve"> РФ документы территориального планирования и документация по планировке территории включает в себя  сведения о видах, назначении и наименованиях планируемых для размещения объектов; при подготовке данных документов нормирование объектов регионального и местного значения не осуществляется.</w:t>
            </w:r>
          </w:p>
          <w:p w:rsidR="004C1032" w:rsidRPr="006E353D" w:rsidRDefault="004C1032" w:rsidP="00A036C2">
            <w:pPr>
              <w:pStyle w:val="Default"/>
              <w:rPr>
                <w:color w:val="7030A0"/>
              </w:rPr>
            </w:pPr>
          </w:p>
        </w:tc>
        <w:tc>
          <w:tcPr>
            <w:tcW w:w="3384" w:type="dxa"/>
          </w:tcPr>
          <w:p w:rsidR="004C1032" w:rsidRPr="00187C2B" w:rsidRDefault="004C1032" w:rsidP="00A03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4C1032" w:rsidRPr="00187C2B" w:rsidRDefault="004C1032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Дано примечание к п. 4.1:</w:t>
            </w:r>
          </w:p>
          <w:p w:rsidR="004C1032" w:rsidRPr="00C446DE" w:rsidRDefault="004C1032" w:rsidP="00A036C2">
            <w:pPr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C446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446DE">
              <w:rPr>
                <w:rFonts w:ascii="Times New Roman" w:hAnsi="Times New Roman" w:cs="Times New Roman"/>
                <w:sz w:val="20"/>
                <w:szCs w:val="20"/>
              </w:rPr>
              <w:t>Примечание - П</w:t>
            </w:r>
            <w:r w:rsidRPr="00C446DE">
              <w:rPr>
                <w:rFonts w:ascii="Times New Roman" w:eastAsiaTheme="majorEastAsia" w:hAnsi="Times New Roman"/>
                <w:sz w:val="20"/>
                <w:szCs w:val="20"/>
              </w:rPr>
              <w:t>ри подготовке данных документов нормирование объектов регионального и местного значения не осуществляется.»</w:t>
            </w:r>
          </w:p>
        </w:tc>
      </w:tr>
      <w:tr w:rsidR="00835271" w:rsidRPr="001129F5" w:rsidTr="007760F3">
        <w:tc>
          <w:tcPr>
            <w:tcW w:w="14850" w:type="dxa"/>
            <w:gridSpan w:val="5"/>
          </w:tcPr>
          <w:p w:rsidR="00835271" w:rsidRPr="00187C2B" w:rsidRDefault="00835271" w:rsidP="00835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5 Градостроительные требования</w:t>
            </w:r>
          </w:p>
        </w:tc>
      </w:tr>
      <w:tr w:rsidR="00A036C2" w:rsidRPr="00033EA3" w:rsidTr="00C446DE">
        <w:tc>
          <w:tcPr>
            <w:tcW w:w="1413" w:type="dxa"/>
          </w:tcPr>
          <w:p w:rsidR="00A036C2" w:rsidRPr="00A036C2" w:rsidRDefault="00C446DE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A036C2" w:rsidRPr="00A036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A036C2" w:rsidRPr="00A036C2" w:rsidRDefault="00A036C2" w:rsidP="00A0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5.3</w:t>
            </w:r>
          </w:p>
        </w:tc>
        <w:tc>
          <w:tcPr>
            <w:tcW w:w="2932" w:type="dxa"/>
          </w:tcPr>
          <w:p w:rsidR="00A036C2" w:rsidRPr="00187C2B" w:rsidRDefault="00A036C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187C2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A036C2" w:rsidRPr="00187C2B" w:rsidRDefault="00A036C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A036C2" w:rsidRPr="00187C2B" w:rsidRDefault="00A036C2" w:rsidP="00A0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C2B">
              <w:rPr>
                <w:rFonts w:ascii="Times New Roman" w:hAnsi="Times New Roman" w:cs="Times New Roman"/>
                <w:sz w:val="24"/>
                <w:szCs w:val="24"/>
              </w:rPr>
              <w:t>№ 01-11/1364)</w:t>
            </w:r>
          </w:p>
        </w:tc>
        <w:tc>
          <w:tcPr>
            <w:tcW w:w="5609" w:type="dxa"/>
          </w:tcPr>
          <w:p w:rsidR="00A036C2" w:rsidRPr="00187C2B" w:rsidRDefault="00A036C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sz w:val="24"/>
                <w:szCs w:val="24"/>
              </w:rPr>
              <w:t xml:space="preserve">Предлагаемая Проектом новая редакция п.5.3 СП: «5.3 На территории парка нормируется: </w:t>
            </w:r>
          </w:p>
          <w:p w:rsidR="00A036C2" w:rsidRPr="00187C2B" w:rsidRDefault="00A036C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sz w:val="24"/>
                <w:szCs w:val="24"/>
              </w:rPr>
              <w:t>- соотношение территорий, занятых зелеными насаждениями, элементами благоустройства, зданиями и сооружениями;</w:t>
            </w:r>
          </w:p>
          <w:p w:rsidR="00A036C2" w:rsidRPr="00187C2B" w:rsidRDefault="00A036C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sz w:val="24"/>
                <w:szCs w:val="24"/>
              </w:rPr>
              <w:t>- функциональное назначение и габариты зданий и сооружений;</w:t>
            </w:r>
          </w:p>
          <w:p w:rsidR="00A036C2" w:rsidRPr="00187C2B" w:rsidRDefault="00A036C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sz w:val="24"/>
                <w:szCs w:val="24"/>
              </w:rPr>
              <w:t>- расстояние от зеленых насаждений до зданий, сооружений, инженерных коммуникаций (по СП 42.13330).».</w:t>
            </w:r>
          </w:p>
          <w:p w:rsidR="00A036C2" w:rsidRPr="00187C2B" w:rsidRDefault="00A036C2" w:rsidP="00A036C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2B">
              <w:rPr>
                <w:rFonts w:ascii="Times New Roman" w:hAnsi="Times New Roman"/>
                <w:b/>
                <w:sz w:val="24"/>
                <w:szCs w:val="24"/>
              </w:rPr>
              <w:t>Замечание эксперта:</w:t>
            </w:r>
            <w:r w:rsidRPr="00187C2B">
              <w:rPr>
                <w:rFonts w:ascii="Times New Roman" w:hAnsi="Times New Roman"/>
                <w:sz w:val="24"/>
                <w:szCs w:val="24"/>
              </w:rPr>
              <w:t xml:space="preserve"> в целях недопущения произвольного толкования указанной нормы и необходимости четкого определения полномочий соответствующих органов государственной власти и органов местного самоуправления в части установления обязательных требований при проектировании парков, необходимо конкретизировать в составе какого именно документа (нормативного правового акта) устанавливаются перечисленные нормативы.</w:t>
            </w:r>
          </w:p>
        </w:tc>
        <w:tc>
          <w:tcPr>
            <w:tcW w:w="3384" w:type="dxa"/>
          </w:tcPr>
          <w:p w:rsidR="00A036C2" w:rsidRPr="005609D9" w:rsidRDefault="00A036C2" w:rsidP="00A036C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Принято к сведению.</w:t>
            </w:r>
          </w:p>
          <w:p w:rsidR="00A036C2" w:rsidRPr="00033EA3" w:rsidRDefault="00A036C2" w:rsidP="00A036C2">
            <w:pPr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 5.3 исключен, так имеются положения по дублированию по тексту изменения.</w:t>
            </w:r>
          </w:p>
        </w:tc>
      </w:tr>
      <w:tr w:rsidR="00D3016A" w:rsidRPr="00D3016A" w:rsidTr="00C446DE">
        <w:tc>
          <w:tcPr>
            <w:tcW w:w="1413" w:type="dxa"/>
          </w:tcPr>
          <w:p w:rsidR="00D3016A" w:rsidRPr="00D3016A" w:rsidRDefault="00C446DE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D3016A" w:rsidRPr="00D301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5.4</w:t>
            </w:r>
          </w:p>
        </w:tc>
        <w:tc>
          <w:tcPr>
            <w:tcW w:w="2932" w:type="dxa"/>
          </w:tcPr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D3016A" w:rsidRDefault="00D3016A" w:rsidP="00D301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16A">
              <w:rPr>
                <w:rFonts w:ascii="Times New Roman" w:hAnsi="Times New Roman" w:cs="Times New Roman"/>
              </w:rPr>
              <w:t>Предлагаемая Проектом новая редакция пункта «5.4 Минимальная площадь территории парка 2</w:t>
            </w:r>
            <w:r w:rsidRPr="00D301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16A">
              <w:rPr>
                <w:rFonts w:ascii="Times New Roman" w:hAnsi="Times New Roman" w:cs="Times New Roman"/>
              </w:rPr>
              <w:t>га».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016A">
              <w:rPr>
                <w:rFonts w:ascii="Times New Roman" w:hAnsi="Times New Roman" w:cs="Times New Roman"/>
                <w:b/>
              </w:rPr>
              <w:t xml:space="preserve">Замечание эксперта: </w:t>
            </w:r>
            <w:r w:rsidRPr="00D3016A">
              <w:rPr>
                <w:rFonts w:ascii="Times New Roman" w:hAnsi="Times New Roman" w:cs="Times New Roman"/>
              </w:rPr>
              <w:t>В соответствии с ГОСТ 28329-</w:t>
            </w:r>
            <w:proofErr w:type="gramStart"/>
            <w:r w:rsidRPr="00D3016A">
              <w:rPr>
                <w:rFonts w:ascii="Times New Roman" w:hAnsi="Times New Roman" w:cs="Times New Roman"/>
              </w:rPr>
              <w:t>89  минимальная</w:t>
            </w:r>
            <w:proofErr w:type="gramEnd"/>
            <w:r w:rsidRPr="00D3016A">
              <w:rPr>
                <w:rFonts w:ascii="Times New Roman" w:hAnsi="Times New Roman" w:cs="Times New Roman"/>
              </w:rPr>
              <w:t xml:space="preserve"> площадь парка составляет 10 га (пункт 14 таблицы 1). Аналогичная норма содержится в пункте 9.13 СП 42.13330.2016. </w:t>
            </w:r>
          </w:p>
          <w:p w:rsidR="00D3016A" w:rsidRPr="00D3016A" w:rsidRDefault="00D3016A" w:rsidP="00D301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D3016A">
              <w:rPr>
                <w:rFonts w:ascii="Times New Roman" w:hAnsi="Times New Roman" w:cs="Times New Roman"/>
              </w:rPr>
              <w:t>Предложение: В случае необходимости установления Проектом требований к минимальной площади парков меньше установленной в ГОСТ 28329-89 и СП 42.13330.2016, необходимо инициировать процедуру одновременного внесения изменений в указанные документы, в противном случае создается конкуренция норм нормативно-технических документов в сфере стандартизации (ГОСТ и СП), что недопустимо.</w:t>
            </w:r>
          </w:p>
        </w:tc>
        <w:tc>
          <w:tcPr>
            <w:tcW w:w="3384" w:type="dxa"/>
          </w:tcPr>
          <w:p w:rsidR="00D3016A" w:rsidRPr="00D3016A" w:rsidRDefault="00D3016A" w:rsidP="00D3016A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СП 475.1325800.2020, </w:t>
            </w:r>
            <w:proofErr w:type="gramStart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proofErr w:type="gramEnd"/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 как и СП 42.13330.2016 является документом добровольного применения, практика проектирования показала потребность парков с минимальными площадями менее 10 га.</w:t>
            </w:r>
          </w:p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См. также ответ по </w:t>
            </w:r>
            <w:r w:rsidRPr="00D30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пункту 32</w:t>
            </w:r>
            <w:r w:rsidRPr="00D30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настоящей Сводки замечаний.</w:t>
            </w:r>
          </w:p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3016A" w:rsidRPr="00D3016A" w:rsidTr="00C446DE">
        <w:tc>
          <w:tcPr>
            <w:tcW w:w="1413" w:type="dxa"/>
          </w:tcPr>
          <w:p w:rsidR="00D3016A" w:rsidRPr="00D3016A" w:rsidRDefault="00C446DE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</w:t>
            </w:r>
            <w:r w:rsidR="00D3016A" w:rsidRPr="00D301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D3016A" w:rsidRDefault="00D3016A" w:rsidP="00D3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5.5</w:t>
            </w:r>
          </w:p>
        </w:tc>
        <w:tc>
          <w:tcPr>
            <w:tcW w:w="2932" w:type="dxa"/>
          </w:tcPr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D3016A" w:rsidRDefault="00D3016A" w:rsidP="00D30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№ 01-11/1364)</w:t>
            </w:r>
          </w:p>
        </w:tc>
        <w:tc>
          <w:tcPr>
            <w:tcW w:w="5609" w:type="dxa"/>
          </w:tcPr>
          <w:p w:rsidR="00D3016A" w:rsidRPr="00D3016A" w:rsidRDefault="00D3016A" w:rsidP="00D301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Предлагаемая Проектом новая редакция п.5.5:        </w:t>
            </w:r>
            <w:proofErr w:type="gramStart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  <w:proofErr w:type="gramEnd"/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парка, вместимость парковых сооружений и площадок, общая посещаемость парков принимается в зависимости от: численности, демографического и социального состава населения обслуживаемой парком территории; планируемой функциональной специализации парка (приложение А).».</w:t>
            </w:r>
          </w:p>
          <w:p w:rsidR="00D3016A" w:rsidRPr="00D3016A" w:rsidRDefault="00D3016A" w:rsidP="00D301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Замечание эксперта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изложить в следующей редакции: «Площадь парка, вместимость парковых сооружений и площадок, общая посещаемость парков принимается в зависимости от: численности </w:t>
            </w:r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 социально-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демографического </w:t>
            </w:r>
            <w:r w:rsidRPr="00D3016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и социального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 населения обслуживаемой парком территории; планируемой функциональной специализации парка (приложение А).».</w:t>
            </w:r>
          </w:p>
        </w:tc>
        <w:tc>
          <w:tcPr>
            <w:tcW w:w="3384" w:type="dxa"/>
          </w:tcPr>
          <w:p w:rsidR="00D3016A" w:rsidRPr="00D3016A" w:rsidRDefault="00D3016A" w:rsidP="00D3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На основании замечаний по результатам публичного обсуждения п. 5.5 дополнен в следующей редакции:</w:t>
            </w:r>
          </w:p>
          <w:p w:rsidR="00D3016A" w:rsidRPr="00D3016A" w:rsidRDefault="00D3016A" w:rsidP="00D3016A">
            <w:pPr>
              <w:jc w:val="both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D301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«5.5 Площадь парка, вместимость парковых сооружений и площадок, общая посещаемость парков принимается в зависимости </w:t>
            </w:r>
            <w:r w:rsidRPr="00D3016A">
              <w:rPr>
                <w:rFonts w:ascii="Times New Roman" w:hAnsi="Times New Roman"/>
                <w:sz w:val="24"/>
                <w:szCs w:val="24"/>
              </w:rPr>
              <w:t xml:space="preserve">от: численности 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301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 w:rsidRPr="00D3016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3016A">
              <w:rPr>
                <w:rFonts w:ascii="Times New Roman" w:hAnsi="Times New Roman"/>
                <w:sz w:val="24"/>
                <w:szCs w:val="24"/>
              </w:rPr>
              <w:t>демографического состава населения обслуживаемой парком территории; планируемой функциональной специализации парка (приложение А).».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016A" w:rsidRPr="00F4214C" w:rsidTr="00C446DE">
        <w:trPr>
          <w:trHeight w:val="1264"/>
        </w:trPr>
        <w:tc>
          <w:tcPr>
            <w:tcW w:w="1413" w:type="dxa"/>
          </w:tcPr>
          <w:p w:rsidR="00D3016A" w:rsidRPr="00F4214C" w:rsidRDefault="00C446DE" w:rsidP="00C702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D3016A" w:rsidRPr="00F4214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F4214C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Пункт.5.7</w:t>
            </w:r>
          </w:p>
        </w:tc>
        <w:tc>
          <w:tcPr>
            <w:tcW w:w="2932" w:type="dxa"/>
          </w:tcPr>
          <w:p w:rsidR="00D3016A" w:rsidRPr="00F4214C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F4214C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F4214C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проекте СП используется термин «функциональные зоны» в значении, не соответситвующем ГрК РФ. Применение в проекте СП терминов в значении, которое не соответствует используемой терминологии в действующем законодательстве, не позволяет однозначно определить его содержание и допускает его двоякое толкование.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Например «5.7. На территориях природных парков устанавливаются различные режимы особой охраны и использования в зависимости от  экологической и рекреационной ценности природныхт участков; могут быть выделены природоохранные, рекреационные, агрохозяйственные и иные функциональные зоны, включая зоны охраны объектов культурного наследия».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Замечание эксперта:</w:t>
            </w: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1) приведенный перечень функциональных зон не соответствует видам функциональных зон, установленных в Требованиях к описанию и отображению в документах территориального планирования объектов федерального значения, объектов  регионального значения, объектов местного значения, утвержденных приказом Минэкономразвития России от 09.01.№10. Кроме того, зоны охраны объектов культурного наследия являются одним из видов зон с особыми условиями использования территории.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2) Аналогичное замечание по примечанию 2 к пункту 5.7.СП: «Территории дендрологических парков и ботанических садов согласно [4] могут быть разделены на функциональные зоны: экспозиционную, научно-экспериментальную, административную» и ряду других норм Проекта.</w:t>
            </w:r>
          </w:p>
        </w:tc>
        <w:tc>
          <w:tcPr>
            <w:tcW w:w="3384" w:type="dxa"/>
          </w:tcPr>
          <w:p w:rsidR="00D3016A" w:rsidRPr="00F4214C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3016A" w:rsidRPr="00F4214C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публичного обсуждения на основании последней редакции от 28 июня 2022г. Федерального </w:t>
            </w:r>
            <w:hyperlink r:id="rId6" w:history="1">
              <w:r w:rsidRPr="00F4214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а от 14 марта 1995 г. № 33-ФЗ «Об особо охраняемых природных территориях»:</w:t>
            </w:r>
          </w:p>
          <w:p w:rsidR="00D3016A" w:rsidRPr="00F4214C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1) п. 5.7 откорректирован 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dstrike/>
                <w:noProof/>
                <w:sz w:val="24"/>
                <w:szCs w:val="24"/>
                <w:lang w:eastAsia="ru-RU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«5.7. На территориях природных парков устанавливаются различные режимы особой охраны и использования в зависимости от  экологической и рекреационной ценности природных участков.».</w:t>
            </w:r>
            <w:r w:rsidRPr="00F4214C">
              <w:rPr>
                <w:rFonts w:ascii="Times New Roman" w:hAnsi="Times New Roman" w:cs="Times New Roman"/>
                <w:dstrike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3016A" w:rsidRPr="00F4214C" w:rsidRDefault="00D3016A" w:rsidP="00C702C2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2) примечание 2 к пункту 5.7. оставлено без изменения</w:t>
            </w:r>
            <w:r w:rsidRPr="00E57C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, в соответствии с формулировкой </w:t>
            </w:r>
            <w:r w:rsidRPr="00E57C00">
              <w:rPr>
                <w:rFonts w:ascii="Times New Roman" w:hAnsi="Times New Roman" w:cs="Times New Roman"/>
                <w:sz w:val="24"/>
                <w:szCs w:val="24"/>
              </w:rPr>
              <w:t>последней редакции от 28 июня 2022г. Федерального</w:t>
            </w:r>
            <w:r w:rsidRPr="00F42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4214C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4214C">
              <w:rPr>
                <w:rFonts w:ascii="Times New Roman" w:hAnsi="Times New Roman" w:cs="Times New Roman"/>
                <w:sz w:val="24"/>
                <w:szCs w:val="24"/>
              </w:rPr>
              <w:t>а от 14 марта 1995 г. № 33-ФЗ «Об особо охраняемых природных территориях».</w:t>
            </w:r>
          </w:p>
        </w:tc>
      </w:tr>
      <w:tr w:rsidR="00D3016A" w:rsidRPr="005040D7" w:rsidTr="00C446DE">
        <w:tc>
          <w:tcPr>
            <w:tcW w:w="1413" w:type="dxa"/>
          </w:tcPr>
          <w:p w:rsidR="00D3016A" w:rsidRPr="00A036C2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</w:t>
            </w:r>
            <w:r w:rsidR="00D3016A" w:rsidRPr="00A036C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A036C2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C2">
              <w:rPr>
                <w:rFonts w:ascii="Times New Roman" w:hAnsi="Times New Roman" w:cs="Times New Roman"/>
                <w:sz w:val="24"/>
                <w:szCs w:val="24"/>
              </w:rPr>
              <w:t>Пункт 5.13</w:t>
            </w:r>
          </w:p>
        </w:tc>
        <w:tc>
          <w:tcPr>
            <w:tcW w:w="2932" w:type="dxa"/>
          </w:tcPr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5040D7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Предлагаемая Проектом новая редакция пункта 5.13 СП: «Допустимость входа в парк от остановок НГПТОП должна составлять не более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016A" w:rsidRPr="005040D7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Замечание эксперта: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п.5.4.16 СП 396.1325800.2018) остановочные пункты общественного транспорта следует размещать в радиусе доступности не более 250 м от входов на объекты рекреации. В этой связи п. 5.13 в предлагаемой проектом редакции необходимо исключить.</w:t>
            </w:r>
          </w:p>
        </w:tc>
        <w:tc>
          <w:tcPr>
            <w:tcW w:w="3384" w:type="dxa"/>
          </w:tcPr>
          <w:p w:rsidR="00D3016A" w:rsidRPr="005040D7" w:rsidRDefault="00D3016A" w:rsidP="00C7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D3016A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См. ответ по </w:t>
            </w:r>
            <w:r w:rsidRPr="005040D7">
              <w:rPr>
                <w:rFonts w:ascii="Times New Roman" w:hAnsi="Times New Roman" w:cs="Times New Roman"/>
                <w:b/>
                <w:sz w:val="24"/>
                <w:szCs w:val="24"/>
              </w:rPr>
              <w:t>пункту 52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Сводки замечаний.</w:t>
            </w:r>
          </w:p>
          <w:p w:rsidR="00D3016A" w:rsidRPr="005040D7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требование не противоречит СП 396</w:t>
            </w:r>
            <w:r w:rsidRPr="005609D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.1325800</w:t>
            </w:r>
            <w:r w:rsidRPr="00560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является уточнением доступности остановок до парка как объекта рекреации</w:t>
            </w:r>
            <w:r w:rsidRPr="00B902A6">
              <w:rPr>
                <w:rFonts w:ascii="Times New Roman" w:hAnsi="Times New Roman" w:cs="Times New Roman"/>
                <w:color w:val="7030A0"/>
                <w:szCs w:val="26"/>
              </w:rPr>
              <w:t>.</w:t>
            </w:r>
          </w:p>
        </w:tc>
      </w:tr>
      <w:tr w:rsidR="00D3016A" w:rsidTr="00C446DE">
        <w:trPr>
          <w:trHeight w:val="1118"/>
        </w:trPr>
        <w:tc>
          <w:tcPr>
            <w:tcW w:w="1413" w:type="dxa"/>
          </w:tcPr>
          <w:p w:rsidR="00D3016A" w:rsidRPr="005040D7" w:rsidRDefault="00C446DE" w:rsidP="00C702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r w:rsidR="00D3016A" w:rsidRPr="005040D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942E75" w:rsidRDefault="00D3016A" w:rsidP="00C702C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5.15</w:t>
            </w:r>
          </w:p>
        </w:tc>
        <w:tc>
          <w:tcPr>
            <w:tcW w:w="2932" w:type="dxa"/>
          </w:tcPr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5040D7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01-11/1364)</w:t>
            </w:r>
          </w:p>
        </w:tc>
        <w:tc>
          <w:tcPr>
            <w:tcW w:w="5609" w:type="dxa"/>
          </w:tcPr>
          <w:p w:rsidR="00D3016A" w:rsidRPr="005040D7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Предлагаемая Проектом новая редакция п. 5.15:     </w:t>
            </w:r>
            <w:proofErr w:type="gramStart"/>
            <w:r w:rsidRPr="0050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«</w:t>
            </w:r>
            <w:proofErr w:type="gramEnd"/>
            <w:r w:rsidRPr="0050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Для паркования автомобилей сотрудников и посетителей парка следует предусматривать автостоянки (открытые площадки)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обеспечивая требуемое количество </w:t>
            </w:r>
            <w:proofErr w:type="spellStart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-мест согласно приложению Ж СП 42.13330.2016 или региональным (местным) нормативам градостроительного проектирования. В случае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расположения станций скоростного внеуличного транспорта в радиусе до 700 м (по воздушной прямой) от входа в парк, допускается снижать требуемое количество </w:t>
            </w:r>
            <w:proofErr w:type="spellStart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-мест в два раза».</w:t>
            </w:r>
          </w:p>
          <w:p w:rsidR="00D3016A" w:rsidRPr="005040D7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0D7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Замечание эксперта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: изложить в следующей редакции: </w:t>
            </w:r>
            <w:r w:rsidRPr="005040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«Для паркования автомобилей сотрудников и посетителей парка следует предусматривать автостоянки (открытые площадки), 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обеспечивая требуемое количество </w:t>
            </w:r>
            <w:proofErr w:type="spellStart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-мест согласно приложению Ж СП 42.13330.2016 </w:t>
            </w:r>
            <w:r w:rsidRPr="00504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и/или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(местным) нормативам градостроительного проектирования, </w:t>
            </w:r>
            <w:r w:rsidRPr="00476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правилам землепользования и застройки</w:t>
            </w:r>
            <w:r w:rsidRPr="00504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расположения станций скоростного внеуличного транспорта в радиусе до 700 м (по воздушной прямой) от входа в парк, допускается снижать требуемое количество </w:t>
            </w:r>
            <w:proofErr w:type="spellStart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5040D7">
              <w:rPr>
                <w:rFonts w:ascii="Times New Roman" w:hAnsi="Times New Roman" w:cs="Times New Roman"/>
                <w:sz w:val="24"/>
                <w:szCs w:val="24"/>
              </w:rPr>
              <w:t xml:space="preserve">-мест в два раза, </w:t>
            </w:r>
            <w:r w:rsidRPr="00504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это не противоречит региональным (местным) нормативам градостроительного проектирования или правилам землепользования и застройки».</w:t>
            </w:r>
            <w:r w:rsidRPr="005040D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84" w:type="dxa"/>
          </w:tcPr>
          <w:p w:rsidR="00D3016A" w:rsidRPr="00F1309C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09C">
              <w:rPr>
                <w:rFonts w:ascii="Times New Roman" w:hAnsi="Times New Roman" w:cs="Times New Roman"/>
                <w:b/>
                <w:sz w:val="24"/>
              </w:rPr>
              <w:lastRenderedPageBreak/>
              <w:t>Принято частично.</w:t>
            </w:r>
          </w:p>
          <w:p w:rsidR="00D3016A" w:rsidRPr="00F1309C" w:rsidRDefault="00D3016A" w:rsidP="00C702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309C">
              <w:rPr>
                <w:rFonts w:ascii="Times New Roman" w:hAnsi="Times New Roman" w:cs="Times New Roman"/>
                <w:sz w:val="24"/>
              </w:rPr>
              <w:t xml:space="preserve">Включена ссылка на </w:t>
            </w:r>
            <w:r w:rsidRPr="00F1309C">
              <w:rPr>
                <w:rFonts w:ascii="Times New Roman" w:hAnsi="Times New Roman" w:cs="Times New Roman"/>
                <w:b/>
                <w:sz w:val="24"/>
              </w:rPr>
              <w:t xml:space="preserve">ПЗЗ </w:t>
            </w:r>
            <w:r w:rsidRPr="00F1309C">
              <w:rPr>
                <w:rFonts w:ascii="Times New Roman" w:hAnsi="Times New Roman" w:cs="Times New Roman"/>
                <w:sz w:val="24"/>
              </w:rPr>
              <w:t>(с учетом принятых сокращений).</w:t>
            </w:r>
          </w:p>
          <w:p w:rsidR="00D3016A" w:rsidRPr="00F1309C" w:rsidRDefault="00D3016A" w:rsidP="00C702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309C">
              <w:rPr>
                <w:rFonts w:ascii="Times New Roman" w:hAnsi="Times New Roman" w:cs="Times New Roman"/>
                <w:sz w:val="24"/>
              </w:rPr>
              <w:t>Отклонено в части следующих положения:</w:t>
            </w:r>
          </w:p>
          <w:p w:rsidR="00D3016A" w:rsidRPr="00F1309C" w:rsidRDefault="00D3016A" w:rsidP="00C702C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309C">
              <w:rPr>
                <w:rFonts w:ascii="Times New Roman" w:hAnsi="Times New Roman" w:cs="Times New Roman"/>
                <w:sz w:val="24"/>
              </w:rPr>
              <w:lastRenderedPageBreak/>
              <w:t xml:space="preserve">- применения </w:t>
            </w:r>
            <w:r w:rsidRPr="00F1309C">
              <w:rPr>
                <w:rFonts w:ascii="Times New Roman" w:hAnsi="Times New Roman" w:cs="Times New Roman"/>
                <w:b/>
                <w:sz w:val="24"/>
              </w:rPr>
              <w:t>«и/или»</w:t>
            </w:r>
            <w:r w:rsidRPr="00F1309C">
              <w:rPr>
                <w:rFonts w:ascii="Times New Roman" w:hAnsi="Times New Roman" w:cs="Times New Roman"/>
                <w:sz w:val="24"/>
              </w:rPr>
              <w:t xml:space="preserve"> быть использованы только положения СП 42.13330 </w:t>
            </w:r>
            <w:r w:rsidRPr="00F1309C">
              <w:rPr>
                <w:rFonts w:ascii="Times New Roman" w:hAnsi="Times New Roman" w:cs="Times New Roman"/>
                <w:b/>
                <w:sz w:val="24"/>
              </w:rPr>
              <w:t>«ил</w:t>
            </w:r>
            <w:r w:rsidRPr="00F1309C">
              <w:rPr>
                <w:rFonts w:ascii="Times New Roman" w:hAnsi="Times New Roman" w:cs="Times New Roman"/>
                <w:sz w:val="24"/>
              </w:rPr>
              <w:t>и» РНГП (МНГП); одновременно данные положения не могут применяться;</w:t>
            </w:r>
          </w:p>
          <w:p w:rsidR="00D3016A" w:rsidRPr="00F1309C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 w:rsidRPr="00F1309C">
              <w:rPr>
                <w:rFonts w:ascii="Times New Roman" w:hAnsi="Times New Roman" w:cs="Times New Roman"/>
                <w:sz w:val="24"/>
              </w:rPr>
              <w:t xml:space="preserve">- в части сокращения расстояний от станций скоростного внеуличного транспорта – </w:t>
            </w:r>
            <w:r w:rsidRPr="00F1309C">
              <w:rPr>
                <w:rFonts w:ascii="Times New Roman" w:hAnsi="Times New Roman" w:cs="Times New Roman"/>
                <w:sz w:val="24"/>
                <w:szCs w:val="32"/>
              </w:rPr>
              <w:t xml:space="preserve">исследования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НИиПИ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Генплана города Москвы») </w:t>
            </w:r>
            <w:r w:rsidRPr="00F1309C">
              <w:rPr>
                <w:rFonts w:ascii="Times New Roman" w:hAnsi="Times New Roman" w:cs="Times New Roman"/>
                <w:sz w:val="24"/>
                <w:szCs w:val="32"/>
              </w:rPr>
              <w:t xml:space="preserve">показывают, что при наличии станций скоростного внеуличного транспорта в радиусе до 700 м (по воздушной прямой) - потребность в </w:t>
            </w:r>
            <w:proofErr w:type="spellStart"/>
            <w:r w:rsidRPr="00F1309C">
              <w:rPr>
                <w:rFonts w:ascii="Times New Roman" w:hAnsi="Times New Roman" w:cs="Times New Roman"/>
                <w:sz w:val="24"/>
                <w:szCs w:val="32"/>
              </w:rPr>
              <w:t>машино</w:t>
            </w:r>
            <w:proofErr w:type="spellEnd"/>
            <w:r w:rsidRPr="00F1309C">
              <w:rPr>
                <w:rFonts w:ascii="Times New Roman" w:hAnsi="Times New Roman" w:cs="Times New Roman"/>
                <w:sz w:val="24"/>
                <w:szCs w:val="32"/>
              </w:rPr>
              <w:t>-местах снижается.</w:t>
            </w:r>
          </w:p>
          <w:p w:rsidR="00D3016A" w:rsidRDefault="00D3016A" w:rsidP="00C702C2">
            <w:pPr>
              <w:jc w:val="both"/>
              <w:rPr>
                <w:rFonts w:ascii="Times New Roman" w:hAnsi="Times New Roman" w:cs="Times New Roman"/>
                <w:color w:val="7030A0"/>
                <w:sz w:val="24"/>
              </w:rPr>
            </w:pPr>
            <w:proofErr w:type="spellStart"/>
            <w:r w:rsidRPr="00F1309C">
              <w:rPr>
                <w:rFonts w:ascii="Times New Roman" w:hAnsi="Times New Roman" w:cs="Times New Roman"/>
                <w:sz w:val="24"/>
              </w:rPr>
              <w:t>Справочно</w:t>
            </w:r>
            <w:proofErr w:type="spellEnd"/>
            <w:r w:rsidRPr="00F1309C">
              <w:rPr>
                <w:rFonts w:ascii="Times New Roman" w:hAnsi="Times New Roman" w:cs="Times New Roman"/>
                <w:sz w:val="24"/>
              </w:rPr>
              <w:t xml:space="preserve">: в раздел 2 и по тексту </w:t>
            </w:r>
            <w:r>
              <w:rPr>
                <w:rFonts w:ascii="Times New Roman" w:hAnsi="Times New Roman" w:cs="Times New Roman"/>
                <w:sz w:val="24"/>
              </w:rPr>
              <w:t xml:space="preserve">изменения </w:t>
            </w:r>
            <w:r w:rsidRPr="00F1309C">
              <w:rPr>
                <w:rFonts w:ascii="Times New Roman" w:hAnsi="Times New Roman" w:cs="Times New Roman"/>
                <w:sz w:val="24"/>
              </w:rPr>
              <w:t>введены сокращения: «РНГП (МНГП)».</w:t>
            </w:r>
          </w:p>
        </w:tc>
      </w:tr>
      <w:tr w:rsidR="00D3016A" w:rsidRPr="00D3016A" w:rsidTr="00C446DE">
        <w:trPr>
          <w:trHeight w:val="1118"/>
        </w:trPr>
        <w:tc>
          <w:tcPr>
            <w:tcW w:w="1413" w:type="dxa"/>
          </w:tcPr>
          <w:p w:rsidR="00D3016A" w:rsidRPr="00D3016A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(</w:t>
            </w:r>
            <w:r w:rsidR="00D3016A" w:rsidRPr="00D3016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D3016A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Пункт 5.17</w:t>
            </w:r>
          </w:p>
        </w:tc>
        <w:tc>
          <w:tcPr>
            <w:tcW w:w="2932" w:type="dxa"/>
          </w:tcPr>
          <w:p w:rsidR="00D3016A" w:rsidRP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D3016A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№ 01-11/1364)</w:t>
            </w:r>
          </w:p>
        </w:tc>
        <w:tc>
          <w:tcPr>
            <w:tcW w:w="5609" w:type="dxa"/>
          </w:tcPr>
          <w:p w:rsidR="00D3016A" w:rsidRPr="00D3016A" w:rsidRDefault="00D3016A" w:rsidP="00C702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Предлагаемая Проектом новая редакция п. 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5.17: «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Парки входят в состав зон рекреационного назначения, границы и параметры которых устанавливаются ПЗЗ при подготовке генеральных планов поселений, городских и муниципальных округов.».</w:t>
            </w:r>
          </w:p>
          <w:p w:rsidR="00D3016A" w:rsidRDefault="00D3016A" w:rsidP="00C702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Замечание эксперта: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порядка подготовки, а также требований к содержанию документов территориального планирования и градостроительного зонирования изложить в следующей редакции:</w:t>
            </w: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Парки входят в состав </w:t>
            </w:r>
            <w:proofErr w:type="gramStart"/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функциональных  и</w:t>
            </w:r>
            <w:proofErr w:type="gramEnd"/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территориальных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 рекреационного назначения, границы и параметры которых устанавливаются, </w:t>
            </w:r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соот</w:t>
            </w:r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ветственно в составе</w:t>
            </w:r>
            <w:r w:rsidRPr="00D3016A">
              <w:rPr>
                <w:rFonts w:ascii="Times New Roman" w:eastAsia="Times New Roman" w:hAnsi="Times New Roman" w:cs="Times New Roman"/>
                <w:b/>
                <w:i/>
                <w:strike/>
                <w:sz w:val="24"/>
                <w:szCs w:val="24"/>
                <w:lang w:eastAsia="ru-RU"/>
              </w:rPr>
              <w:t xml:space="preserve">, </w:t>
            </w:r>
            <w:r w:rsidRPr="00D3016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ПЗЗ при подготовке</w:t>
            </w:r>
            <w:r w:rsidRPr="00D3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генеральных планов поселений, городских и муниципальных округов, </w:t>
            </w:r>
            <w:r w:rsidRPr="00D301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правил землепользования и застройки.</w:t>
            </w:r>
            <w:r w:rsidRPr="00D3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835271" w:rsidRDefault="00835271" w:rsidP="00C702C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5271" w:rsidRPr="00D3016A" w:rsidRDefault="00835271" w:rsidP="00C702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:rsidR="00D3016A" w:rsidRPr="00D3016A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D3016A" w:rsidRPr="00D3016A" w:rsidRDefault="00D3016A" w:rsidP="00C7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16A">
              <w:rPr>
                <w:rFonts w:ascii="Times New Roman" w:hAnsi="Times New Roman" w:cs="Times New Roman"/>
                <w:sz w:val="24"/>
                <w:szCs w:val="24"/>
              </w:rPr>
              <w:t>На основании замечаний по результатам публичного обсуждения п. 5.17 изложен в следующей редакции:</w:t>
            </w:r>
          </w:p>
          <w:p w:rsidR="00D3016A" w:rsidRPr="00D3016A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016A">
              <w:rPr>
                <w:rFonts w:ascii="Times New Roman" w:hAnsi="Times New Roman"/>
                <w:sz w:val="24"/>
                <w:szCs w:val="24"/>
              </w:rPr>
              <w:t xml:space="preserve">«Парки входят в состав 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t>функциональных  и территориальных</w:t>
            </w:r>
            <w:r w:rsidRPr="00D3016A">
              <w:rPr>
                <w:rFonts w:ascii="Times New Roman" w:hAnsi="Times New Roman"/>
                <w:sz w:val="24"/>
                <w:szCs w:val="24"/>
              </w:rPr>
              <w:t xml:space="preserve"> зон рекреационного назначения, границы и параметры которых устанавливаются, 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t>соответственно в со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ставе</w:t>
            </w:r>
            <w:r w:rsidRPr="00D3016A">
              <w:rPr>
                <w:rFonts w:ascii="Times New Roman" w:hAnsi="Times New Roman"/>
                <w:sz w:val="24"/>
                <w:szCs w:val="24"/>
              </w:rPr>
              <w:t xml:space="preserve"> генеральных планов поселений, городских и муниципальных округов,</w:t>
            </w:r>
            <w:r w:rsidRPr="00D3016A">
              <w:rPr>
                <w:rFonts w:ascii="Times New Roman" w:hAnsi="Times New Roman"/>
                <w:b/>
                <w:sz w:val="24"/>
                <w:szCs w:val="24"/>
              </w:rPr>
              <w:t xml:space="preserve"> ПЗЗ</w:t>
            </w:r>
            <w:r w:rsidRPr="00D3016A">
              <w:rPr>
                <w:rFonts w:ascii="Times New Roman" w:hAnsi="Times New Roman"/>
                <w:sz w:val="24"/>
                <w:szCs w:val="24"/>
              </w:rPr>
              <w:t>.».</w:t>
            </w:r>
          </w:p>
        </w:tc>
      </w:tr>
      <w:tr w:rsidR="00835271" w:rsidRPr="00D3016A" w:rsidTr="00835271">
        <w:trPr>
          <w:trHeight w:val="420"/>
        </w:trPr>
        <w:tc>
          <w:tcPr>
            <w:tcW w:w="14850" w:type="dxa"/>
            <w:gridSpan w:val="5"/>
          </w:tcPr>
          <w:p w:rsidR="00835271" w:rsidRPr="00D3016A" w:rsidRDefault="00D11980" w:rsidP="00D11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681C5C">
              <w:rPr>
                <w:rFonts w:ascii="Times New Roman" w:hAnsi="Times New Roman" w:cs="Times New Roman"/>
                <w:b/>
                <w:sz w:val="24"/>
                <w:szCs w:val="24"/>
              </w:rPr>
              <w:t>6 Требования к функциональному зонированию и архитектурно-планировочной организации территории парка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3016A" w:rsidRPr="00053C56" w:rsidTr="00C446DE">
        <w:trPr>
          <w:trHeight w:val="1124"/>
        </w:trPr>
        <w:tc>
          <w:tcPr>
            <w:tcW w:w="1413" w:type="dxa"/>
          </w:tcPr>
          <w:p w:rsidR="00D3016A" w:rsidRPr="00E925D0" w:rsidRDefault="00C446DE" w:rsidP="00C702C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</w:t>
            </w:r>
            <w:r w:rsidR="00D3016A" w:rsidRPr="00E925D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942E75" w:rsidRDefault="00D3016A" w:rsidP="00C702C2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9C278E">
              <w:rPr>
                <w:rFonts w:ascii="Times New Roman" w:hAnsi="Times New Roman" w:cs="Times New Roman"/>
                <w:sz w:val="24"/>
                <w:szCs w:val="24"/>
              </w:rPr>
              <w:t>Пункт 6.1.5</w:t>
            </w:r>
          </w:p>
        </w:tc>
        <w:tc>
          <w:tcPr>
            <w:tcW w:w="2932" w:type="dxa"/>
          </w:tcPr>
          <w:p w:rsidR="00D3016A" w:rsidRPr="00E925D0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E925D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E925D0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E925D0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D0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2F303C" w:rsidRDefault="00D3016A" w:rsidP="00C702C2">
            <w:pPr>
              <w:pStyle w:val="Default"/>
              <w:jc w:val="both"/>
              <w:rPr>
                <w:noProof/>
                <w:color w:val="000000" w:themeColor="text1"/>
                <w:lang w:eastAsia="ru-RU"/>
              </w:rPr>
            </w:pPr>
            <w:r w:rsidRPr="002F303C">
              <w:rPr>
                <w:noProof/>
                <w:color w:val="000000" w:themeColor="text1"/>
                <w:lang w:eastAsia="ru-RU"/>
              </w:rPr>
              <w:t>Предлагаемая Проектом новая редакция п. 6.1.5 СП: «Зона массовых мерорприятий (рекреационная нагрузка более 100 чел/га)».</w:t>
            </w:r>
          </w:p>
          <w:p w:rsidR="00D3016A" w:rsidRPr="002F303C" w:rsidRDefault="00D3016A" w:rsidP="00C702C2">
            <w:pPr>
              <w:pStyle w:val="Default"/>
              <w:jc w:val="both"/>
              <w:rPr>
                <w:noProof/>
                <w:color w:val="000000" w:themeColor="text1"/>
                <w:lang w:eastAsia="ru-RU"/>
              </w:rPr>
            </w:pPr>
            <w:r w:rsidRPr="002F303C">
              <w:rPr>
                <w:b/>
                <w:noProof/>
                <w:color w:val="000000" w:themeColor="text1"/>
                <w:lang w:eastAsia="ru-RU"/>
              </w:rPr>
              <w:t xml:space="preserve">Замечание эксперта: </w:t>
            </w:r>
            <w:r w:rsidRPr="002F303C">
              <w:rPr>
                <w:noProof/>
                <w:color w:val="000000" w:themeColor="text1"/>
                <w:lang w:eastAsia="ru-RU"/>
              </w:rPr>
              <w:t>в соответствии с п. 9.10 СП 42.13330.2016 «Расчетное число единовременных посетителей территории парков, лесопарков, лесов, зеленых зон принимают не более 100 чел/га для городских парков». В этой связи п.6.15 СП в предлагаемой редакции необходимо исключить.</w:t>
            </w:r>
          </w:p>
          <w:p w:rsidR="00D3016A" w:rsidRPr="00526ECE" w:rsidRDefault="00D3016A" w:rsidP="00C702C2">
            <w:pPr>
              <w:pStyle w:val="Default"/>
              <w:jc w:val="both"/>
              <w:rPr>
                <w:noProof/>
                <w:color w:val="7030A0"/>
                <w:lang w:eastAsia="ru-RU"/>
              </w:rPr>
            </w:pPr>
            <w:r w:rsidRPr="002F303C">
              <w:rPr>
                <w:noProof/>
                <w:color w:val="000000" w:themeColor="text1"/>
                <w:lang w:eastAsia="ru-RU"/>
              </w:rPr>
              <w:t>Полагаем необходимым провести тщательный анализ Проекта на предмет выявления аналогичных противоречий или конфликтов норм с иными нормативными техническими документами.</w:t>
            </w:r>
          </w:p>
        </w:tc>
        <w:tc>
          <w:tcPr>
            <w:tcW w:w="3384" w:type="dxa"/>
          </w:tcPr>
          <w:p w:rsidR="00D3016A" w:rsidRPr="005609D9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Отклонено. </w:t>
            </w:r>
          </w:p>
          <w:p w:rsidR="00D3016A" w:rsidRPr="00053C56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307">
              <w:rPr>
                <w:rFonts w:ascii="Times New Roman" w:hAnsi="Times New Roman" w:cs="Times New Roman"/>
                <w:sz w:val="24"/>
                <w:szCs w:val="24"/>
              </w:rPr>
              <w:t xml:space="preserve">СП 475.1325800.2020, также как и СП 42.13330.2016 является документом добровольного применения, практика проектирования показала наличие отдельных территорий парков, где нагрузка может превышать </w:t>
            </w:r>
            <w:r w:rsidRPr="006F43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100 чел/га.</w:t>
            </w:r>
          </w:p>
        </w:tc>
      </w:tr>
      <w:tr w:rsidR="00D3016A" w:rsidRPr="00272E67" w:rsidTr="00C446DE">
        <w:tc>
          <w:tcPr>
            <w:tcW w:w="1413" w:type="dxa"/>
          </w:tcPr>
          <w:p w:rsidR="00D3016A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</w:t>
            </w:r>
            <w:r w:rsidR="00D3016A" w:rsidRPr="00D3016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Default="00C446DE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6DE" w:rsidRPr="00D3016A" w:rsidRDefault="00C446DE" w:rsidP="00C702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D3016A" w:rsidRPr="00052B25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А</w:t>
            </w:r>
          </w:p>
        </w:tc>
        <w:tc>
          <w:tcPr>
            <w:tcW w:w="2932" w:type="dxa"/>
          </w:tcPr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052B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052B25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Предложенная в Приложение А «Классификация парков» спорна, поскольку указанное </w:t>
            </w:r>
            <w:proofErr w:type="gramStart"/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приложение  противоречит</w:t>
            </w:r>
            <w:proofErr w:type="gramEnd"/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нормативным документам, не содержит связи с содержанием самого СП, следовательно, его использование в проектной деятельности нецелесообразно. Также спорна научная новизна данного приложения. В соответствии с комментариями разработчиков Проекта, представленная классификация выполнена «</w:t>
            </w:r>
            <w:r w:rsidRPr="00052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позиции градостроительной значимости, а не уровней управления территориями». </w:t>
            </w: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В этой связи представляется, что указанная классификация не соответствует принятому в </w:t>
            </w:r>
            <w:proofErr w:type="spellStart"/>
            <w:r w:rsidRPr="00052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ГрК</w:t>
            </w:r>
            <w:proofErr w:type="spellEnd"/>
            <w:r w:rsidRPr="00052B25">
              <w:rPr>
                <w:rFonts w:ascii="Times New Roman" w:hAnsi="Times New Roman" w:cs="Times New Roman"/>
                <w:sz w:val="24"/>
                <w:szCs w:val="24"/>
              </w:rPr>
              <w:t xml:space="preserve"> РФ разделению на объекты федерального, регионального и местного значения, в связи с чем, требует доработки. Кроме того, наименование «По территориальным уровням» следует откорректировать.</w:t>
            </w:r>
          </w:p>
        </w:tc>
        <w:tc>
          <w:tcPr>
            <w:tcW w:w="3384" w:type="dxa"/>
          </w:tcPr>
          <w:p w:rsidR="00D3016A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2B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3016A" w:rsidRDefault="00D3016A" w:rsidP="00C702C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0C7">
              <w:rPr>
                <w:rFonts w:ascii="Times New Roman" w:hAnsi="Times New Roman" w:cs="Times New Roman"/>
                <w:sz w:val="24"/>
              </w:rPr>
              <w:t xml:space="preserve"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</w:t>
            </w:r>
            <w:proofErr w:type="spellStart"/>
            <w:r w:rsidRPr="007560C7">
              <w:rPr>
                <w:rFonts w:ascii="Times New Roman" w:hAnsi="Times New Roman" w:cs="Times New Roman"/>
                <w:sz w:val="24"/>
              </w:rPr>
              <w:t>парковх</w:t>
            </w:r>
            <w:proofErr w:type="spellEnd"/>
            <w:r w:rsidRPr="007560C7">
              <w:rPr>
                <w:rFonts w:ascii="Times New Roman" w:hAnsi="Times New Roman" w:cs="Times New Roman"/>
                <w:sz w:val="24"/>
              </w:rPr>
              <w:t xml:space="preserve"> ландшафтов</w:t>
            </w:r>
            <w:r w:rsidR="009C64FB">
              <w:rPr>
                <w:rFonts w:ascii="Times New Roman" w:hAnsi="Times New Roman" w:cs="Times New Roman"/>
                <w:sz w:val="24"/>
              </w:rPr>
              <w:t>.</w:t>
            </w:r>
          </w:p>
          <w:p w:rsidR="00D3016A" w:rsidRPr="00757460" w:rsidRDefault="00D3016A" w:rsidP="00C702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также ответы по </w:t>
            </w:r>
            <w:r w:rsidRPr="00577675">
              <w:rPr>
                <w:rFonts w:ascii="Times New Roman" w:hAnsi="Times New Roman" w:cs="Times New Roman"/>
                <w:b/>
                <w:sz w:val="24"/>
                <w:szCs w:val="24"/>
              </w:rPr>
              <w:t>пункту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Сводки замечаний. </w:t>
            </w:r>
          </w:p>
          <w:p w:rsidR="009C64FB" w:rsidRDefault="009C64FB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4FB" w:rsidRDefault="009C64FB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6DE" w:rsidRDefault="00C446DE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6DE" w:rsidRDefault="00C446DE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6DE" w:rsidRDefault="00C446DE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6DE" w:rsidRDefault="00C446DE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64FB" w:rsidRPr="009C64FB" w:rsidRDefault="009C64FB" w:rsidP="009C64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4FB">
              <w:rPr>
                <w:rFonts w:ascii="Times New Roman" w:hAnsi="Times New Roman" w:cs="Times New Roman"/>
                <w:i/>
                <w:sz w:val="24"/>
                <w:szCs w:val="24"/>
              </w:rPr>
              <w:t>Ниже ответ по пункту 130 настоящей сводки замечаний</w:t>
            </w:r>
          </w:p>
          <w:p w:rsidR="009C64FB" w:rsidRDefault="009C64FB" w:rsidP="009C6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:rsidR="009C64FB" w:rsidRPr="004C0AF6" w:rsidRDefault="009C64FB" w:rsidP="009C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1) Пояснения в части </w:t>
            </w:r>
            <w:proofErr w:type="spellStart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включания</w:t>
            </w:r>
            <w:proofErr w:type="spellEnd"/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в классификацию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лесопарков 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– см.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F599D">
              <w:rPr>
                <w:rFonts w:ascii="Times New Roman" w:hAnsi="Times New Roman" w:cs="Times New Roman"/>
                <w:b/>
                <w:sz w:val="24"/>
                <w:szCs w:val="24"/>
              </w:rPr>
              <w:t>пункт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0AF6">
              <w:rPr>
                <w:rFonts w:ascii="Times New Roman" w:hAnsi="Times New Roman" w:cs="Times New Roman"/>
                <w:sz w:val="24"/>
                <w:szCs w:val="24"/>
              </w:rPr>
              <w:t>водки замечаний.</w:t>
            </w:r>
          </w:p>
          <w:p w:rsidR="009C64FB" w:rsidRPr="00577675" w:rsidRDefault="009C64FB" w:rsidP="009C64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Pr="00577675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  <w:p w:rsidR="009C64FB" w:rsidRPr="00577675" w:rsidRDefault="009C64FB" w:rsidP="009C64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Терминология классификации уточнена, в том числе исключены «парки локального значения», добавлена категория «парки регионального значения». </w:t>
            </w:r>
          </w:p>
          <w:p w:rsidR="009C64FB" w:rsidRDefault="009C64FB" w:rsidP="009C64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основного документа дополнен пунктами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соотнесения территориальных уровней парков:</w:t>
            </w:r>
          </w:p>
          <w:p w:rsidR="009C64FB" w:rsidRDefault="009C64FB" w:rsidP="009C64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радиусами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обслуживания (доступности);</w:t>
            </w:r>
          </w:p>
          <w:p w:rsidR="00D3016A" w:rsidRPr="00272E67" w:rsidRDefault="009C64FB" w:rsidP="008F35C7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рекомендуемыми площадями.</w:t>
            </w:r>
          </w:p>
        </w:tc>
      </w:tr>
      <w:tr w:rsidR="00D3016A" w:rsidRPr="00052B25" w:rsidTr="00C446DE">
        <w:tc>
          <w:tcPr>
            <w:tcW w:w="1413" w:type="dxa"/>
          </w:tcPr>
          <w:p w:rsidR="00D3016A" w:rsidRPr="00577675" w:rsidRDefault="00C446DE" w:rsidP="00C702C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 (</w:t>
            </w:r>
            <w:r w:rsidR="00D3016A" w:rsidRPr="00577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2" w:type="dxa"/>
          </w:tcPr>
          <w:p w:rsidR="00D3016A" w:rsidRPr="00052B25" w:rsidRDefault="00D3016A" w:rsidP="00C7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Весь текст документа</w:t>
            </w:r>
          </w:p>
        </w:tc>
        <w:tc>
          <w:tcPr>
            <w:tcW w:w="2932" w:type="dxa"/>
          </w:tcPr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ГКУ «Научно-исследова</w:t>
            </w:r>
            <w:r w:rsidRPr="00052B2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тельский и проектный центр Генерального плана Санкт-Петербурга»</w:t>
            </w:r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(от №17.10.2022</w:t>
            </w:r>
          </w:p>
          <w:p w:rsidR="00D3016A" w:rsidRPr="00052B25" w:rsidRDefault="00D3016A" w:rsidP="00C7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sz w:val="24"/>
                <w:szCs w:val="24"/>
              </w:rPr>
              <w:t>№01-11/1364)</w:t>
            </w:r>
          </w:p>
        </w:tc>
        <w:tc>
          <w:tcPr>
            <w:tcW w:w="5609" w:type="dxa"/>
          </w:tcPr>
          <w:p w:rsidR="00D3016A" w:rsidRPr="00052B25" w:rsidRDefault="00D3016A" w:rsidP="00C702C2">
            <w:pPr>
              <w:pStyle w:val="Default"/>
              <w:jc w:val="both"/>
              <w:rPr>
                <w:b/>
                <w:color w:val="auto"/>
              </w:rPr>
            </w:pPr>
            <w:r w:rsidRPr="00052B25">
              <w:rPr>
                <w:color w:val="auto"/>
              </w:rPr>
              <w:t>Проекта изобилует орфографическими ошибками и опечатками, в связи с чем требует тщательной проверки и корректировки в указанной части</w:t>
            </w:r>
          </w:p>
        </w:tc>
        <w:tc>
          <w:tcPr>
            <w:tcW w:w="3384" w:type="dxa"/>
          </w:tcPr>
          <w:p w:rsidR="00D3016A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B2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сведению.</w:t>
            </w:r>
          </w:p>
          <w:p w:rsidR="00D3016A" w:rsidRPr="00052B25" w:rsidRDefault="00D3016A" w:rsidP="00C702C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C1032" w:rsidRDefault="004C1032"/>
    <w:p w:rsidR="004C1032" w:rsidRDefault="004C1032"/>
    <w:p w:rsidR="004C1032" w:rsidRDefault="004C1032"/>
    <w:p w:rsidR="008F35C7" w:rsidRDefault="008F35C7"/>
    <w:p w:rsidR="008F35C7" w:rsidRDefault="008F35C7"/>
    <w:sectPr w:rsidR="008F35C7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1535"/>
    <w:rsid w:val="00033EA3"/>
    <w:rsid w:val="00042DE0"/>
    <w:rsid w:val="00045860"/>
    <w:rsid w:val="000526D5"/>
    <w:rsid w:val="00052B25"/>
    <w:rsid w:val="00053C56"/>
    <w:rsid w:val="00056A8D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47D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724B"/>
    <w:rsid w:val="000E7629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41955"/>
    <w:rsid w:val="0014275E"/>
    <w:rsid w:val="00142A59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0B66"/>
    <w:rsid w:val="001C234D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676A"/>
    <w:rsid w:val="00373672"/>
    <w:rsid w:val="0038534F"/>
    <w:rsid w:val="0039502A"/>
    <w:rsid w:val="003A06D5"/>
    <w:rsid w:val="003A076A"/>
    <w:rsid w:val="003B1A78"/>
    <w:rsid w:val="003B38FE"/>
    <w:rsid w:val="003B4366"/>
    <w:rsid w:val="003B501B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32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40D7"/>
    <w:rsid w:val="00511572"/>
    <w:rsid w:val="00513133"/>
    <w:rsid w:val="005158D0"/>
    <w:rsid w:val="00524862"/>
    <w:rsid w:val="00526ECE"/>
    <w:rsid w:val="00537851"/>
    <w:rsid w:val="0054045D"/>
    <w:rsid w:val="005435D7"/>
    <w:rsid w:val="0054601C"/>
    <w:rsid w:val="00553047"/>
    <w:rsid w:val="005609D9"/>
    <w:rsid w:val="00560B0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120"/>
    <w:rsid w:val="005E3E2D"/>
    <w:rsid w:val="005E5D61"/>
    <w:rsid w:val="005F13EB"/>
    <w:rsid w:val="005F2EDB"/>
    <w:rsid w:val="005F2F3D"/>
    <w:rsid w:val="005F39D3"/>
    <w:rsid w:val="005F4069"/>
    <w:rsid w:val="005F689A"/>
    <w:rsid w:val="00600BD6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746E"/>
    <w:rsid w:val="00661D8A"/>
    <w:rsid w:val="0066552B"/>
    <w:rsid w:val="00665F2B"/>
    <w:rsid w:val="006674A9"/>
    <w:rsid w:val="00671EBD"/>
    <w:rsid w:val="00675890"/>
    <w:rsid w:val="006760D7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CB6"/>
    <w:rsid w:val="0072659F"/>
    <w:rsid w:val="00730335"/>
    <w:rsid w:val="007303E0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0F3"/>
    <w:rsid w:val="00776173"/>
    <w:rsid w:val="007766A9"/>
    <w:rsid w:val="00776EAE"/>
    <w:rsid w:val="00783656"/>
    <w:rsid w:val="00785462"/>
    <w:rsid w:val="00786086"/>
    <w:rsid w:val="007902AB"/>
    <w:rsid w:val="00796885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186B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5271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35C7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278E"/>
    <w:rsid w:val="009C64FB"/>
    <w:rsid w:val="009D17F4"/>
    <w:rsid w:val="009D41E7"/>
    <w:rsid w:val="009D664A"/>
    <w:rsid w:val="009D71D2"/>
    <w:rsid w:val="009E0825"/>
    <w:rsid w:val="009E5781"/>
    <w:rsid w:val="009E5959"/>
    <w:rsid w:val="009F6AE3"/>
    <w:rsid w:val="00A036C2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6EA7"/>
    <w:rsid w:val="00BB219F"/>
    <w:rsid w:val="00BB6BCF"/>
    <w:rsid w:val="00BC0308"/>
    <w:rsid w:val="00BC0A07"/>
    <w:rsid w:val="00BC19A1"/>
    <w:rsid w:val="00BC3951"/>
    <w:rsid w:val="00BC6CB8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6DE"/>
    <w:rsid w:val="00C44FD1"/>
    <w:rsid w:val="00C47E15"/>
    <w:rsid w:val="00C51F33"/>
    <w:rsid w:val="00C53091"/>
    <w:rsid w:val="00C561DD"/>
    <w:rsid w:val="00C6505B"/>
    <w:rsid w:val="00C66B30"/>
    <w:rsid w:val="00C67319"/>
    <w:rsid w:val="00C702C2"/>
    <w:rsid w:val="00C7432F"/>
    <w:rsid w:val="00C753BB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D65FF"/>
    <w:rsid w:val="00CD7D01"/>
    <w:rsid w:val="00CE03B8"/>
    <w:rsid w:val="00CE5A1D"/>
    <w:rsid w:val="00D002E7"/>
    <w:rsid w:val="00D02330"/>
    <w:rsid w:val="00D0656E"/>
    <w:rsid w:val="00D11980"/>
    <w:rsid w:val="00D25B41"/>
    <w:rsid w:val="00D3016A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2462"/>
    <w:rsid w:val="00E24168"/>
    <w:rsid w:val="00E2639B"/>
    <w:rsid w:val="00E30757"/>
    <w:rsid w:val="00E30A7C"/>
    <w:rsid w:val="00E339AF"/>
    <w:rsid w:val="00E34C22"/>
    <w:rsid w:val="00E5076F"/>
    <w:rsid w:val="00E51CDA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011B"/>
    <w:rsid w:val="00F0196C"/>
    <w:rsid w:val="00F0548F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51E1"/>
    <w:rsid w:val="00FA67D3"/>
    <w:rsid w:val="00FA6A3A"/>
    <w:rsid w:val="00FA7469"/>
    <w:rsid w:val="00FB2ED1"/>
    <w:rsid w:val="00FB3993"/>
    <w:rsid w:val="00FB3F07"/>
    <w:rsid w:val="00FB7274"/>
    <w:rsid w:val="00FC325B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8BB7-7993-4E1B-A9A6-1B6A1BE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85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0E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F80CBC8B704E7A477493FAE4137A107F73A5D885777CB39A9EA7732A530O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80CBC8B704E7A477493FAE4137A107F73A5D885777CB39A9EA7732A530O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F0C8-63F4-403D-BF99-1664F94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Ольга Лептюхова</cp:lastModifiedBy>
  <cp:revision>2</cp:revision>
  <dcterms:created xsi:type="dcterms:W3CDTF">2022-10-31T07:29:00Z</dcterms:created>
  <dcterms:modified xsi:type="dcterms:W3CDTF">2022-10-31T07:29:00Z</dcterms:modified>
</cp:coreProperties>
</file>